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E5046">
        <w:rPr>
          <w:rFonts w:ascii="Times New Roman" w:eastAsia="Times New Roman" w:hAnsi="Times New Roman" w:cs="Times New Roman"/>
          <w:bCs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069B57A2" wp14:editId="107D8FB6">
            <wp:simplePos x="0" y="0"/>
            <wp:positionH relativeFrom="margin">
              <wp:posOffset>0</wp:posOffset>
            </wp:positionH>
            <wp:positionV relativeFrom="paragraph">
              <wp:posOffset>57150</wp:posOffset>
            </wp:positionV>
            <wp:extent cx="454660" cy="728980"/>
            <wp:effectExtent l="0" t="0" r="2540" b="0"/>
            <wp:wrapThrough wrapText="bothSides">
              <wp:wrapPolygon edited="0">
                <wp:start x="0" y="0"/>
                <wp:lineTo x="0" y="20885"/>
                <wp:lineTo x="20816" y="20885"/>
                <wp:lineTo x="20816" y="0"/>
                <wp:lineTo x="0" y="0"/>
              </wp:wrapPolygon>
            </wp:wrapThrough>
            <wp:docPr id="1" name="Image 1" descr="C:\Users\tandreievitch\Desktop\ADMIN\UTILE\LOGO EdA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ndreievitch\Desktop\ADMIN\UTILE\LOGO EdA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72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Economat des Armées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 xml:space="preserve">Direction Général </w:t>
      </w:r>
    </w:p>
    <w:p w:rsidR="005E5046" w:rsidRPr="0015404F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lang w:val="en-AE" w:eastAsia="de-DE"/>
        </w:rPr>
      </w:pPr>
      <w:r w:rsidRPr="0015404F">
        <w:rPr>
          <w:rFonts w:ascii="Times New Roman" w:eastAsia="Times New Roman" w:hAnsi="Times New Roman" w:cs="Times New Roman"/>
          <w:bCs/>
          <w:sz w:val="20"/>
          <w:lang w:val="en-AE" w:eastAsia="de-DE"/>
        </w:rPr>
        <w:t>Direction des Achats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Pr="0015404F" w:rsidRDefault="0015404F" w:rsidP="001540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Annexe </w:t>
      </w:r>
      <w:r w:rsidR="00DD0C16">
        <w:rPr>
          <w:rFonts w:ascii="Times New Roman" w:eastAsia="Times New Roman" w:hAnsi="Times New Roman" w:cs="Times New Roman"/>
          <w:b/>
          <w:bCs/>
          <w:lang w:val="en-AE" w:eastAsia="de-DE"/>
        </w:rPr>
        <w:t>7</w:t>
      </w:r>
      <w:r w:rsidR="00AD2226">
        <w:rPr>
          <w:rFonts w:ascii="Times New Roman" w:eastAsia="Times New Roman" w:hAnsi="Times New Roman" w:cs="Times New Roman"/>
          <w:b/>
          <w:bCs/>
          <w:lang w:val="en-AE" w:eastAsia="de-DE"/>
        </w:rPr>
        <w:t xml:space="preserve"> de l’acte d’engagement </w:t>
      </w:r>
      <w:r w:rsidRPr="0015404F">
        <w:rPr>
          <w:rFonts w:ascii="Times New Roman" w:eastAsia="Times New Roman" w:hAnsi="Times New Roman" w:cs="Times New Roman"/>
          <w:b/>
          <w:bCs/>
          <w:lang w:val="en-AE" w:eastAsia="de-DE"/>
        </w:rPr>
        <w:t>– Engagement Déontologie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15404F" w:rsidRDefault="005E5046" w:rsidP="005E50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</w:p>
    <w:p w:rsidR="005E5046" w:rsidRPr="0015404F" w:rsidRDefault="00F957DA" w:rsidP="00AB5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</w:pPr>
      <w:r w:rsidRPr="0015404F">
        <w:rPr>
          <w:rFonts w:ascii="Times New Roman" w:eastAsia="Times New Roman" w:hAnsi="Times New Roman" w:cs="Times New Roman"/>
          <w:b/>
          <w:bCs/>
          <w:szCs w:val="24"/>
          <w:u w:val="single"/>
          <w:lang w:val="en-AE" w:eastAsia="de-DE"/>
        </w:rPr>
        <w:t>Engagement déontologique</w:t>
      </w: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Par la présente, le titulaire reconnaît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>respecter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l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es obligations qui s’imposent </w:t>
      </w:r>
      <w:r w:rsidR="00F957DA">
        <w:rPr>
          <w:rFonts w:ascii="Times New Roman" w:eastAsia="Times New Roman" w:hAnsi="Times New Roman" w:cs="Times New Roman"/>
          <w:bCs/>
          <w:lang w:val="en-AE" w:eastAsia="de-DE"/>
        </w:rPr>
        <w:t xml:space="preserve">à lui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="004C5364">
        <w:rPr>
          <w:rFonts w:ascii="Times New Roman" w:eastAsia="Times New Roman" w:hAnsi="Times New Roman" w:cs="Times New Roman"/>
          <w:bCs/>
          <w:lang w:val="en-AE" w:eastAsia="de-DE"/>
        </w:rPr>
        <w:t xml:space="preserve"> le cadre</w:t>
      </w:r>
      <w:r w:rsidR="0015404F">
        <w:rPr>
          <w:rFonts w:ascii="Times New Roman" w:eastAsia="Times New Roman" w:hAnsi="Times New Roman" w:cs="Times New Roman"/>
          <w:bCs/>
          <w:lang w:val="en-AE" w:eastAsia="de-DE"/>
        </w:rPr>
        <w:t xml:space="preserve"> de du marché n°2025-</w:t>
      </w:r>
      <w:r w:rsidR="00833135">
        <w:rPr>
          <w:rFonts w:ascii="Times New Roman" w:eastAsia="Times New Roman" w:hAnsi="Times New Roman" w:cs="Times New Roman"/>
          <w:bCs/>
          <w:lang w:val="en-AE" w:eastAsia="de-DE"/>
        </w:rPr>
        <w:t>0871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, lesquelles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sont celles prévues par les lois et règlements relatifs à la protection de la main d’oeuvre et aux conditions de travail du pays où cette main d’oeuvre est employée.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s’engage </w:t>
      </w:r>
      <w:r w:rsidR="00310239">
        <w:rPr>
          <w:rFonts w:ascii="Times New Roman" w:eastAsia="Times New Roman" w:hAnsi="Times New Roman" w:cs="Times New Roman"/>
          <w:bCs/>
          <w:lang w:val="en-AE" w:eastAsia="de-DE"/>
        </w:rPr>
        <w:t xml:space="preserve">ainsi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au respect des dispositions des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>neuf</w:t>
      </w:r>
      <w:r w:rsidR="00091B00"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>conventions fondamentales de l’Organisation Internationale du T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ravail</w:t>
      </w:r>
      <w:r w:rsidR="00E32285">
        <w:rPr>
          <w:rFonts w:ascii="Times New Roman" w:eastAsia="Times New Roman" w:hAnsi="Times New Roman" w:cs="Times New Roman"/>
          <w:bCs/>
          <w:lang w:val="en-AE" w:eastAsia="de-DE"/>
        </w:rPr>
        <w:t xml:space="preserve"> (OIT)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lorsque celles-ci ne sont pas intégrées dans les lois et règlements du pays où cette main d’oeuvre est employée. Il doit être en mesure d’en justifier, en cours d’exécution </w:t>
      </w:r>
      <w:r w:rsidR="00973762">
        <w:rPr>
          <w:rFonts w:ascii="Times New Roman" w:eastAsia="Times New Roman" w:hAnsi="Times New Roman" w:cs="Times New Roman"/>
          <w:bCs/>
          <w:lang w:val="en-AE" w:eastAsia="de-DE"/>
        </w:rPr>
        <w:t>du présent 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, sur simple demande de l’EdA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ou d’un tiers désigné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Les </w:t>
      </w:r>
      <w:r w:rsidR="00091B00">
        <w:rPr>
          <w:rFonts w:ascii="Times New Roman" w:eastAsia="Times New Roman" w:hAnsi="Times New Roman" w:cs="Times New Roman"/>
          <w:bCs/>
          <w:lang w:val="en-AE" w:eastAsia="de-DE"/>
        </w:rPr>
        <w:t xml:space="preserve">neuf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conventions fondamentales sont: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travail forcé (C29, 1930)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et son protocol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e</w:t>
      </w:r>
      <w:r w:rsidR="002733AF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 de 2014</w:t>
      </w: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la liberté syndicale et la protection du droit syndical (C87, 1948);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le droit d’organisation et de négociation collective (C98, 1949);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sur l’égalité de rémunération (C100, 1951);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</w:t>
      </w:r>
      <w:bookmarkStart w:id="0" w:name="_GoBack"/>
      <w:bookmarkEnd w:id="0"/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’abolition du travail forcé (C105, 1957);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 xml:space="preserve">la convention concernant la discrimination (emploi et profession, C111, 1958); </w:t>
      </w:r>
    </w:p>
    <w:p w:rsidR="00E32285" w:rsidRPr="00E32285" w:rsidRDefault="00E32285" w:rsidP="00E32285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l’âge minimum (C138, 1973);</w:t>
      </w:r>
    </w:p>
    <w:p w:rsidR="00091B00" w:rsidRDefault="00E32285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 w:rsidRPr="00E32285"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les pires formes de travail des enfants (C182, 1999)</w:t>
      </w:r>
      <w:r w:rsidR="00091B00">
        <w:rPr>
          <w:rFonts w:ascii="Times New Roman" w:eastAsia="Times New Roman" w:hAnsi="Times New Roman" w:cs="Times New Roman"/>
          <w:bCs/>
          <w:i/>
          <w:lang w:val="en-AE" w:eastAsia="de-DE"/>
        </w:rPr>
        <w:t>;</w:t>
      </w:r>
    </w:p>
    <w:p w:rsidR="00E32285" w:rsidRPr="00091B00" w:rsidRDefault="00091B00" w:rsidP="00091B00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lang w:val="en-AE" w:eastAsia="de-DE"/>
        </w:rPr>
      </w:pPr>
      <w:r>
        <w:rPr>
          <w:rFonts w:ascii="Times New Roman" w:eastAsia="Times New Roman" w:hAnsi="Times New Roman" w:cs="Times New Roman"/>
          <w:bCs/>
          <w:i/>
          <w:lang w:val="en-AE" w:eastAsia="de-DE"/>
        </w:rPr>
        <w:t>la convention sur le cadre promotionnel pour la sécurité et la santé au travail (C187</w:t>
      </w:r>
      <w:r w:rsidR="00477EFA">
        <w:rPr>
          <w:rFonts w:ascii="Times New Roman" w:eastAsia="Times New Roman" w:hAnsi="Times New Roman" w:cs="Times New Roman"/>
          <w:bCs/>
          <w:i/>
          <w:lang w:val="en-AE" w:eastAsia="de-DE"/>
        </w:rPr>
        <w:t>,2006).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L’</w:t>
      </w:r>
      <w:r w:rsidR="00342F39">
        <w:rPr>
          <w:rFonts w:ascii="Times New Roman" w:eastAsia="Times New Roman" w:hAnsi="Times New Roman" w:cs="Times New Roman"/>
          <w:bCs/>
          <w:lang w:val="en-AE" w:eastAsia="de-DE"/>
        </w:rPr>
        <w:t>EdA se réserve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 néanmoins la possibilité de définir c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ertaines modalités d’application de ces dispositions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les documents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 w:rsidR="004F40A3">
        <w:rPr>
          <w:rFonts w:ascii="Times New Roman" w:eastAsia="Times New Roman" w:hAnsi="Times New Roman" w:cs="Times New Roman"/>
          <w:bCs/>
          <w:lang w:val="en-AE" w:eastAsia="de-DE"/>
        </w:rPr>
        <w:t xml:space="preserve">. </w:t>
      </w:r>
    </w:p>
    <w:p w:rsidR="004F40A3" w:rsidRPr="00584E2C" w:rsidRDefault="004F40A3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En cas d’évolution de la législation sur la protection de la main d’oeuvre et des conditions de travail, en cours d’exécution d’un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, les modifications éventuelles demandées par l’EdA donnent lieu à la signature d’un avenant par les parties du présent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marché.</w:t>
      </w:r>
    </w:p>
    <w:p w:rsidR="00E32285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E32285" w:rsidRPr="00584E2C" w:rsidRDefault="00E32285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peut demander à l’EdA, du fait de conditions particulières d’éxécution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du 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de transmettre, avec son avis, à l’autorité compétente, les demandes de dérogations prévues par les lois et réglements mentionnés dans le présent engagement déontologique. </w:t>
      </w:r>
    </w:p>
    <w:p w:rsidR="005E5046" w:rsidRPr="00584E2C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5E5046" w:rsidRDefault="005E5046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Le titulaire 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s’engage à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aviser ses sous-traitants acceptés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conformément aux dispositions de </w:t>
      </w:r>
      <w:r w:rsidR="00F41818">
        <w:rPr>
          <w:rFonts w:ascii="Times New Roman" w:eastAsia="Times New Roman" w:hAnsi="Times New Roman" w:cs="Times New Roman"/>
          <w:bCs/>
          <w:lang w:val="en-AE" w:eastAsia="de-DE"/>
        </w:rPr>
        <w:t>marché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, que les obligations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énoncées </w:t>
      </w:r>
      <w:r>
        <w:rPr>
          <w:rFonts w:ascii="Times New Roman" w:eastAsia="Times New Roman" w:hAnsi="Times New Roman" w:cs="Times New Roman"/>
          <w:bCs/>
          <w:lang w:val="en-AE" w:eastAsia="de-DE"/>
        </w:rPr>
        <w:t>dans le présent document leur sont applicables.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titulaire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 xml:space="preserve"> reste </w:t>
      </w:r>
      <w:r>
        <w:rPr>
          <w:rFonts w:ascii="Times New Roman" w:eastAsia="Times New Roman" w:hAnsi="Times New Roman" w:cs="Times New Roman"/>
          <w:bCs/>
          <w:lang w:val="en-AE" w:eastAsia="de-DE"/>
        </w:rPr>
        <w:t>le seul et unique respons</w:t>
      </w:r>
      <w:r w:rsidR="00AF2A32">
        <w:rPr>
          <w:rFonts w:ascii="Times New Roman" w:eastAsia="Times New Roman" w:hAnsi="Times New Roman" w:cs="Times New Roman"/>
          <w:bCs/>
          <w:lang w:val="en-AE" w:eastAsia="de-DE"/>
        </w:rPr>
        <w:t>a</w:t>
      </w:r>
      <w:r>
        <w:rPr>
          <w:rFonts w:ascii="Times New Roman" w:eastAsia="Times New Roman" w:hAnsi="Times New Roman" w:cs="Times New Roman"/>
          <w:bCs/>
          <w:lang w:val="en-AE" w:eastAsia="de-DE"/>
        </w:rPr>
        <w:t xml:space="preserve">ble, à l’égard de l’EdA, </w:t>
      </w:r>
      <w:r w:rsidRPr="00584E2C">
        <w:rPr>
          <w:rFonts w:ascii="Times New Roman" w:eastAsia="Times New Roman" w:hAnsi="Times New Roman" w:cs="Times New Roman"/>
          <w:bCs/>
          <w:lang w:val="en-AE" w:eastAsia="de-DE"/>
        </w:rPr>
        <w:t>du respect de celles-ci.</w:t>
      </w:r>
    </w:p>
    <w:p w:rsidR="00186CEF" w:rsidRDefault="00186CE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A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Le :</w:t>
      </w:r>
    </w:p>
    <w:p w:rsidR="0015404F" w:rsidRDefault="0015404F" w:rsidP="005E50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Identité et fonction du signataire :</w:t>
      </w:r>
    </w:p>
    <w:p w:rsidR="00FC45C9" w:rsidRPr="0015404F" w:rsidRDefault="0015404F" w:rsidP="001540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en-AE" w:eastAsia="de-DE"/>
        </w:rPr>
      </w:pPr>
      <w:r>
        <w:rPr>
          <w:rFonts w:ascii="Times New Roman" w:eastAsia="Times New Roman" w:hAnsi="Times New Roman" w:cs="Times New Roman"/>
          <w:bCs/>
          <w:lang w:val="en-AE" w:eastAsia="de-DE"/>
        </w:rPr>
        <w:t>Signature :</w:t>
      </w:r>
    </w:p>
    <w:sectPr w:rsidR="00FC45C9" w:rsidRPr="001540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226" w:rsidRDefault="00AD2226" w:rsidP="00AD2226">
      <w:pPr>
        <w:spacing w:after="0" w:line="240" w:lineRule="auto"/>
      </w:pPr>
      <w:r>
        <w:separator/>
      </w:r>
    </w:p>
  </w:endnote>
  <w:end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226" w:rsidRDefault="00AD2226" w:rsidP="00AD2226">
      <w:pPr>
        <w:spacing w:after="0" w:line="240" w:lineRule="auto"/>
      </w:pPr>
      <w:r>
        <w:separator/>
      </w:r>
    </w:p>
  </w:footnote>
  <w:footnote w:type="continuationSeparator" w:id="0">
    <w:p w:rsidR="00AD2226" w:rsidRDefault="00AD2226" w:rsidP="00AD2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2226" w:rsidRPr="00AD2226" w:rsidRDefault="00AD2226" w:rsidP="00AD2226">
    <w:pPr>
      <w:pStyle w:val="En-tte"/>
      <w:jc w:val="center"/>
      <w:rPr>
        <w:rFonts w:ascii="Times New Roman" w:eastAsia="Times New Roman" w:hAnsi="Times New Roman" w:cs="Times New Roman"/>
        <w:b/>
        <w:bCs/>
        <w:szCs w:val="24"/>
        <w:lang w:val="en-AE" w:eastAsia="de-DE"/>
      </w:rPr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Appel d’offres ouvert</w:t>
    </w:r>
  </w:p>
  <w:p w:rsidR="00AD2226" w:rsidRPr="00AD2226" w:rsidRDefault="00AD2226" w:rsidP="00AD2226">
    <w:pPr>
      <w:pStyle w:val="En-tte"/>
      <w:jc w:val="center"/>
    </w:pP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DCE n° 2025/0</w:t>
    </w:r>
    <w:r w:rsidR="00DD0C1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871</w:t>
    </w:r>
    <w:r w:rsidRPr="00AD2226">
      <w:rPr>
        <w:rFonts w:ascii="Times New Roman" w:eastAsia="Times New Roman" w:hAnsi="Times New Roman" w:cs="Times New Roman"/>
        <w:b/>
        <w:bCs/>
        <w:szCs w:val="24"/>
        <w:lang w:val="en-AE" w:eastAsia="de-DE"/>
      </w:rPr>
      <w:t xml:space="preserve">/EdA-DA/Fourniture de </w:t>
    </w:r>
    <w:r w:rsidR="00DD0C16">
      <w:rPr>
        <w:rFonts w:ascii="Times New Roman" w:eastAsia="Times New Roman" w:hAnsi="Times New Roman" w:cs="Times New Roman"/>
        <w:b/>
        <w:bCs/>
        <w:szCs w:val="24"/>
        <w:lang w:val="en-AE" w:eastAsia="de-DE"/>
      </w:rPr>
      <w:t>produits alimentaire et non alimentaires de Libre-Service destinés aux forces armées stationnées à l’étranger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132A2"/>
    <w:multiLevelType w:val="hybridMultilevel"/>
    <w:tmpl w:val="1C0EB520"/>
    <w:lvl w:ilvl="0" w:tplc="E752E0E4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046"/>
    <w:rsid w:val="000005B9"/>
    <w:rsid w:val="00091B00"/>
    <w:rsid w:val="000D33BB"/>
    <w:rsid w:val="0015404F"/>
    <w:rsid w:val="00176461"/>
    <w:rsid w:val="00186CEF"/>
    <w:rsid w:val="001B1DC3"/>
    <w:rsid w:val="001C2E3A"/>
    <w:rsid w:val="002246B9"/>
    <w:rsid w:val="002733AF"/>
    <w:rsid w:val="002A4F59"/>
    <w:rsid w:val="00310239"/>
    <w:rsid w:val="00342F39"/>
    <w:rsid w:val="0046327B"/>
    <w:rsid w:val="00477EFA"/>
    <w:rsid w:val="004C5364"/>
    <w:rsid w:val="004F40A3"/>
    <w:rsid w:val="00524BBF"/>
    <w:rsid w:val="00562FAC"/>
    <w:rsid w:val="005A4E40"/>
    <w:rsid w:val="005B6123"/>
    <w:rsid w:val="005E5046"/>
    <w:rsid w:val="005F73E0"/>
    <w:rsid w:val="006236CC"/>
    <w:rsid w:val="00714B16"/>
    <w:rsid w:val="00715463"/>
    <w:rsid w:val="00717EF3"/>
    <w:rsid w:val="00833135"/>
    <w:rsid w:val="008776CE"/>
    <w:rsid w:val="008E72A8"/>
    <w:rsid w:val="00973762"/>
    <w:rsid w:val="00AA1011"/>
    <w:rsid w:val="00AB58EB"/>
    <w:rsid w:val="00AC270A"/>
    <w:rsid w:val="00AD2226"/>
    <w:rsid w:val="00AF2A32"/>
    <w:rsid w:val="00CB48F5"/>
    <w:rsid w:val="00DD0C16"/>
    <w:rsid w:val="00DD569C"/>
    <w:rsid w:val="00DF557C"/>
    <w:rsid w:val="00E32285"/>
    <w:rsid w:val="00E82DF0"/>
    <w:rsid w:val="00ED228D"/>
    <w:rsid w:val="00F41818"/>
    <w:rsid w:val="00F957DA"/>
    <w:rsid w:val="00FC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8EDCF"/>
  <w15:chartTrackingRefBased/>
  <w15:docId w15:val="{06C97679-AE69-40DA-92C2-1CF851796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0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5E504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504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E504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50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504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E5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5046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5E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32285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91B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D2226"/>
  </w:style>
  <w:style w:type="paragraph" w:styleId="Pieddepage">
    <w:name w:val="footer"/>
    <w:basedOn w:val="Normal"/>
    <w:link w:val="PieddepageCar"/>
    <w:uiPriority w:val="99"/>
    <w:unhideWhenUsed/>
    <w:rsid w:val="00AD2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D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Économat des armées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ANDREIEVITCH Thibault</dc:creator>
  <cp:keywords/>
  <dc:description/>
  <cp:lastModifiedBy>PHAM Emilie</cp:lastModifiedBy>
  <cp:revision>7</cp:revision>
  <cp:lastPrinted>2023-04-04T13:29:00Z</cp:lastPrinted>
  <dcterms:created xsi:type="dcterms:W3CDTF">2025-07-07T09:18:00Z</dcterms:created>
  <dcterms:modified xsi:type="dcterms:W3CDTF">2025-07-28T12:51:00Z</dcterms:modified>
</cp:coreProperties>
</file>